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10F3" w14:textId="77777777" w:rsidR="00C56B32" w:rsidRPr="007E6B3F" w:rsidRDefault="00C56B32" w:rsidP="00E51975">
      <w:pPr>
        <w:pStyle w:val="NormalWeb"/>
        <w:shd w:val="clear" w:color="auto" w:fill="FFFFFF"/>
        <w:spacing w:before="0" w:beforeAutospacing="0"/>
        <w:rPr>
          <w:rFonts w:asciiTheme="minorHAnsi" w:hAnsiTheme="minorHAnsi" w:cstheme="minorHAnsi"/>
          <w:b/>
        </w:rPr>
      </w:pPr>
    </w:p>
    <w:p w14:paraId="0BCB910E" w14:textId="77777777" w:rsidR="007E6B3F" w:rsidRPr="007E6B3F" w:rsidRDefault="007E6B3F" w:rsidP="007E6B3F">
      <w:pPr>
        <w:pStyle w:val="Default"/>
        <w:ind w:left="5669"/>
        <w:rPr>
          <w:rFonts w:asciiTheme="minorHAnsi" w:hAnsiTheme="minorHAnsi" w:cstheme="minorHAnsi"/>
          <w:b/>
          <w:bCs/>
          <w:color w:val="auto"/>
        </w:rPr>
      </w:pPr>
      <w:r w:rsidRPr="007E6B3F">
        <w:rPr>
          <w:rFonts w:asciiTheme="minorHAnsi" w:hAnsiTheme="minorHAnsi" w:cstheme="minorHAnsi"/>
          <w:b/>
          <w:bCs/>
          <w:color w:val="auto"/>
        </w:rPr>
        <w:t>PATVIRTINTA:</w:t>
      </w:r>
    </w:p>
    <w:p w14:paraId="044786CE" w14:textId="77777777" w:rsidR="00DF2833" w:rsidRDefault="007E6B3F" w:rsidP="007E6B3F">
      <w:pPr>
        <w:pStyle w:val="Default"/>
        <w:ind w:left="5669" w:right="-150"/>
        <w:rPr>
          <w:rFonts w:asciiTheme="minorHAnsi" w:hAnsiTheme="minorHAnsi" w:cstheme="minorHAnsi"/>
          <w:color w:val="auto"/>
        </w:rPr>
      </w:pPr>
      <w:r w:rsidRPr="007E6B3F">
        <w:rPr>
          <w:rFonts w:asciiTheme="minorHAnsi" w:hAnsiTheme="minorHAnsi" w:cstheme="minorHAnsi"/>
          <w:color w:val="auto"/>
        </w:rPr>
        <w:t xml:space="preserve">AB „Vilniaus paukštynas“, </w:t>
      </w:r>
    </w:p>
    <w:p w14:paraId="1B8874FE" w14:textId="744E8B6B" w:rsidR="007E6B3F" w:rsidRPr="007E6B3F" w:rsidRDefault="007E6B3F" w:rsidP="007E6B3F">
      <w:pPr>
        <w:pStyle w:val="Default"/>
        <w:ind w:left="5669" w:right="-150"/>
        <w:rPr>
          <w:rFonts w:asciiTheme="minorHAnsi" w:hAnsiTheme="minorHAnsi" w:cstheme="minorHAnsi"/>
          <w:color w:val="auto"/>
        </w:rPr>
      </w:pPr>
      <w:r w:rsidRPr="007E6B3F">
        <w:rPr>
          <w:rFonts w:asciiTheme="minorHAnsi" w:hAnsiTheme="minorHAnsi" w:cstheme="minorHAnsi"/>
          <w:color w:val="auto"/>
        </w:rPr>
        <w:t>AB „Kaišiadorių paukštynas“</w:t>
      </w:r>
    </w:p>
    <w:p w14:paraId="5CFD02DF" w14:textId="77777777" w:rsidR="007E6B3F" w:rsidRPr="007E6B3F" w:rsidRDefault="007E6B3F" w:rsidP="007E6B3F">
      <w:pPr>
        <w:pStyle w:val="Default"/>
        <w:ind w:left="5669" w:right="-150"/>
        <w:rPr>
          <w:rFonts w:asciiTheme="minorHAnsi" w:hAnsiTheme="minorHAnsi" w:cstheme="minorHAnsi"/>
          <w:color w:val="auto"/>
        </w:rPr>
      </w:pPr>
      <w:r w:rsidRPr="007E6B3F">
        <w:rPr>
          <w:rFonts w:asciiTheme="minorHAnsi" w:hAnsiTheme="minorHAnsi" w:cstheme="minorHAnsi"/>
          <w:color w:val="auto"/>
        </w:rPr>
        <w:t>Generalinio direktoriaus</w:t>
      </w:r>
    </w:p>
    <w:p w14:paraId="7164139A" w14:textId="77777777" w:rsidR="007E6B3F" w:rsidRPr="007E6B3F" w:rsidRDefault="007E6B3F" w:rsidP="007E6B3F">
      <w:pPr>
        <w:pStyle w:val="Default"/>
        <w:ind w:left="5669" w:right="-150"/>
        <w:rPr>
          <w:rFonts w:asciiTheme="minorHAnsi" w:hAnsiTheme="minorHAnsi" w:cstheme="minorHAnsi"/>
          <w:color w:val="auto"/>
        </w:rPr>
      </w:pPr>
      <w:r w:rsidRPr="007E6B3F">
        <w:rPr>
          <w:rFonts w:asciiTheme="minorHAnsi" w:hAnsiTheme="minorHAnsi" w:cstheme="minorHAnsi"/>
          <w:color w:val="auto"/>
        </w:rPr>
        <w:t>Tado Sprindžiūno</w:t>
      </w:r>
    </w:p>
    <w:p w14:paraId="2750FF0C" w14:textId="50BC55F7" w:rsidR="007E6B3F" w:rsidRPr="007E6B3F" w:rsidRDefault="007E6B3F" w:rsidP="007E6B3F">
      <w:pPr>
        <w:pStyle w:val="Default"/>
        <w:ind w:left="5669" w:right="-150"/>
        <w:rPr>
          <w:rFonts w:asciiTheme="minorHAnsi" w:hAnsiTheme="minorHAnsi" w:cstheme="minorHAnsi"/>
          <w:color w:val="auto"/>
        </w:rPr>
      </w:pPr>
      <w:r w:rsidRPr="007E6B3F">
        <w:rPr>
          <w:rFonts w:asciiTheme="minorHAnsi" w:hAnsiTheme="minorHAnsi" w:cstheme="minorHAnsi"/>
          <w:color w:val="auto"/>
        </w:rPr>
        <w:t xml:space="preserve">2024 m. kovo mėn. </w:t>
      </w:r>
      <w:r w:rsidR="00DF2833">
        <w:rPr>
          <w:rFonts w:asciiTheme="minorHAnsi" w:hAnsiTheme="minorHAnsi" w:cstheme="minorHAnsi"/>
          <w:color w:val="auto"/>
        </w:rPr>
        <w:t>2</w:t>
      </w:r>
      <w:r w:rsidR="00B258ED">
        <w:rPr>
          <w:rFonts w:asciiTheme="minorHAnsi" w:hAnsiTheme="minorHAnsi" w:cstheme="minorHAnsi"/>
          <w:color w:val="auto"/>
        </w:rPr>
        <w:t>0</w:t>
      </w:r>
      <w:r w:rsidRPr="007E6B3F">
        <w:rPr>
          <w:rFonts w:asciiTheme="minorHAnsi" w:hAnsiTheme="minorHAnsi" w:cstheme="minorHAnsi"/>
          <w:color w:val="auto"/>
        </w:rPr>
        <w:t xml:space="preserve"> d. įsakymais Nr. 9/</w:t>
      </w:r>
      <w:r w:rsidR="00924EC8">
        <w:rPr>
          <w:rFonts w:asciiTheme="minorHAnsi" w:hAnsiTheme="minorHAnsi" w:cstheme="minorHAnsi"/>
          <w:color w:val="auto"/>
        </w:rPr>
        <w:t>53</w:t>
      </w:r>
      <w:r w:rsidRPr="007E6B3F">
        <w:rPr>
          <w:rFonts w:asciiTheme="minorHAnsi" w:hAnsiTheme="minorHAnsi" w:cstheme="minorHAnsi"/>
          <w:color w:val="auto"/>
        </w:rPr>
        <w:t xml:space="preserve"> , Nr. 9/</w:t>
      </w:r>
      <w:r w:rsidR="00924EC8">
        <w:rPr>
          <w:rFonts w:asciiTheme="minorHAnsi" w:hAnsiTheme="minorHAnsi" w:cstheme="minorHAnsi"/>
          <w:color w:val="auto"/>
        </w:rPr>
        <w:t>37</w:t>
      </w:r>
    </w:p>
    <w:p w14:paraId="69552BD3" w14:textId="77777777" w:rsidR="007E6B3F" w:rsidRPr="007E6B3F" w:rsidRDefault="007E6B3F" w:rsidP="007E6B3F">
      <w:pPr>
        <w:spacing w:after="0"/>
        <w:jc w:val="both"/>
        <w:rPr>
          <w:rFonts w:cstheme="minorHAnsi"/>
          <w:b/>
          <w:sz w:val="24"/>
          <w:szCs w:val="24"/>
        </w:rPr>
      </w:pPr>
    </w:p>
    <w:p w14:paraId="037F2DE6" w14:textId="77777777" w:rsidR="007E6B3F" w:rsidRPr="007E6B3F" w:rsidRDefault="007E6B3F" w:rsidP="007E6B3F">
      <w:pPr>
        <w:spacing w:after="0"/>
        <w:jc w:val="both"/>
        <w:rPr>
          <w:rFonts w:cstheme="minorHAnsi"/>
          <w:b/>
          <w:sz w:val="24"/>
          <w:szCs w:val="24"/>
        </w:rPr>
      </w:pPr>
    </w:p>
    <w:p w14:paraId="411087C7" w14:textId="77777777" w:rsidR="007E6B3F" w:rsidRPr="007E6B3F" w:rsidRDefault="007E6B3F" w:rsidP="007E6B3F">
      <w:pPr>
        <w:spacing w:after="0"/>
        <w:jc w:val="center"/>
        <w:rPr>
          <w:rFonts w:cstheme="minorHAnsi"/>
          <w:b/>
          <w:bCs/>
          <w:sz w:val="24"/>
          <w:szCs w:val="24"/>
        </w:rPr>
      </w:pPr>
      <w:r w:rsidRPr="007E6B3F">
        <w:rPr>
          <w:rFonts w:cstheme="minorHAnsi"/>
          <w:b/>
          <w:bCs/>
          <w:sz w:val="24"/>
          <w:szCs w:val="24"/>
        </w:rPr>
        <w:t>Energijos išteklių valdymo politika PV</w:t>
      </w:r>
    </w:p>
    <w:p w14:paraId="3235B21D" w14:textId="77777777" w:rsidR="007E6B3F" w:rsidRPr="007E6B3F" w:rsidRDefault="007E6B3F" w:rsidP="007E6B3F">
      <w:pPr>
        <w:spacing w:after="0"/>
        <w:rPr>
          <w:rFonts w:cstheme="minorHAnsi"/>
          <w:sz w:val="24"/>
          <w:szCs w:val="24"/>
        </w:rPr>
      </w:pPr>
    </w:p>
    <w:p w14:paraId="5A25B9E5" w14:textId="0BE10A5B" w:rsidR="007E6B3F" w:rsidRDefault="007E6B3F" w:rsidP="007E6B3F">
      <w:pPr>
        <w:spacing w:after="0"/>
        <w:ind w:firstLine="720"/>
        <w:jc w:val="both"/>
        <w:rPr>
          <w:rFonts w:cstheme="minorHAnsi"/>
          <w:sz w:val="24"/>
          <w:szCs w:val="24"/>
        </w:rPr>
      </w:pPr>
      <w:r w:rsidRPr="007E6B3F">
        <w:rPr>
          <w:rFonts w:cstheme="minorHAnsi"/>
          <w:sz w:val="24"/>
          <w:szCs w:val="24"/>
        </w:rPr>
        <w:t>AB „Vilniaus paukštynas“ ir AB „Kaišiadorių paukštynas“ kartu su dukterinėmis įmonėmis (toliau – Bendrovė) didžiausių žemės ūkio ir maisto gamybos įmonių grupių Baltijos regione AB „Akola group“ (Grupė), kuri veikia visoje gamybos grandinėje nuo lauko iki stalo, žino, kad jos gamybos procesas yra suvartojantis daug energijos. Todėl energijos išteklių valdyme iškėlia pirminį tikslą – nuolat didinti gamybos proceso energinį efektyvumą ir mažinti energijos išteklių sąnaudas, kad būtų skatinama darni Bendrovės plėtra ilgalaikėje perspektyvoje ir sumažintas Bendrovės poveikis supančiai aplinkai.</w:t>
      </w:r>
    </w:p>
    <w:p w14:paraId="7C789500" w14:textId="77777777" w:rsidR="007E6B3F" w:rsidRPr="007E6B3F" w:rsidRDefault="007E6B3F" w:rsidP="007E6B3F">
      <w:pPr>
        <w:spacing w:after="0"/>
        <w:ind w:firstLine="720"/>
        <w:jc w:val="both"/>
        <w:rPr>
          <w:rFonts w:cstheme="minorHAnsi"/>
          <w:sz w:val="24"/>
          <w:szCs w:val="24"/>
        </w:rPr>
      </w:pPr>
    </w:p>
    <w:p w14:paraId="745961AD" w14:textId="48677A78" w:rsidR="007E6B3F" w:rsidRPr="007E6B3F" w:rsidRDefault="007E6B3F" w:rsidP="007E6B3F">
      <w:pPr>
        <w:spacing w:after="0"/>
        <w:jc w:val="both"/>
        <w:rPr>
          <w:rFonts w:cstheme="minorHAnsi"/>
          <w:b/>
          <w:bCs/>
          <w:sz w:val="24"/>
          <w:szCs w:val="24"/>
        </w:rPr>
      </w:pPr>
      <w:r w:rsidRPr="007E6B3F">
        <w:rPr>
          <w:rFonts w:cstheme="minorHAnsi"/>
          <w:b/>
          <w:bCs/>
          <w:sz w:val="24"/>
          <w:szCs w:val="24"/>
        </w:rPr>
        <w:t>Įgyvendindama energijos išteklių valdymo politiką, Benrovė įsipareigoja:</w:t>
      </w:r>
    </w:p>
    <w:p w14:paraId="240521BC" w14:textId="77777777" w:rsidR="007E6B3F" w:rsidRPr="007E6B3F" w:rsidRDefault="007E6B3F" w:rsidP="007E6B3F">
      <w:pPr>
        <w:spacing w:after="0"/>
        <w:jc w:val="both"/>
        <w:rPr>
          <w:rFonts w:cstheme="minorHAnsi"/>
          <w:sz w:val="24"/>
          <w:szCs w:val="24"/>
        </w:rPr>
      </w:pPr>
    </w:p>
    <w:p w14:paraId="73EBF4BF" w14:textId="045B0580" w:rsidR="007E6B3F" w:rsidRPr="007E6B3F" w:rsidRDefault="007E6B3F" w:rsidP="007E6B3F">
      <w:pPr>
        <w:pStyle w:val="ListParagraph"/>
        <w:numPr>
          <w:ilvl w:val="0"/>
          <w:numId w:val="2"/>
        </w:numPr>
        <w:ind w:left="0"/>
        <w:jc w:val="both"/>
        <w:rPr>
          <w:rFonts w:cstheme="minorHAnsi"/>
        </w:rPr>
      </w:pPr>
      <w:r w:rsidRPr="007E6B3F">
        <w:rPr>
          <w:rFonts w:cstheme="minorHAnsi"/>
        </w:rPr>
        <w:t>Nuolat mažinti energijos išteklių suvartojimą Bendrovės gamybos procesuose vienam pagamintos produkcijos vienetui ir gerinti jų naudojimo efektyvumą nustatytų tikslų ir uždavinių ribose;</w:t>
      </w:r>
    </w:p>
    <w:p w14:paraId="3E194038" w14:textId="77777777" w:rsidR="007E6B3F" w:rsidRPr="007E6B3F" w:rsidRDefault="007E6B3F" w:rsidP="007E6B3F">
      <w:pPr>
        <w:pStyle w:val="ListParagraph"/>
        <w:numPr>
          <w:ilvl w:val="0"/>
          <w:numId w:val="2"/>
        </w:numPr>
        <w:ind w:left="0"/>
        <w:jc w:val="both"/>
        <w:rPr>
          <w:rFonts w:cstheme="minorHAnsi"/>
        </w:rPr>
      </w:pPr>
      <w:r w:rsidRPr="007E6B3F">
        <w:rPr>
          <w:rFonts w:cstheme="minorHAnsi"/>
        </w:rPr>
        <w:t>Įvertinti ir remti energiją taupančių produktų ir paslaugų kūrimą ir pirkimą, kurie didintų Bendrovės energijos vartojimo efektyvumą, įtraukiant energijos vartojimo efektyvumą ir ilgalaikį poveikį energiniam naudingumui ir gyvavimo ciklui, įvedant papildomus pirkimo proceso kriterijus;</w:t>
      </w:r>
    </w:p>
    <w:p w14:paraId="69C16F7F" w14:textId="77777777" w:rsidR="007E6B3F" w:rsidRPr="007E6B3F" w:rsidRDefault="007E6B3F" w:rsidP="007E6B3F">
      <w:pPr>
        <w:pStyle w:val="ListParagraph"/>
        <w:numPr>
          <w:ilvl w:val="0"/>
          <w:numId w:val="2"/>
        </w:numPr>
        <w:ind w:left="0"/>
        <w:jc w:val="both"/>
        <w:rPr>
          <w:rFonts w:cstheme="minorHAnsi"/>
        </w:rPr>
      </w:pPr>
      <w:r w:rsidRPr="007E6B3F">
        <w:rPr>
          <w:rFonts w:cstheme="minorHAnsi"/>
        </w:rPr>
        <w:t>Visoje Bendrovėje laikytis norminių teisės aktų, partnerių, su kuriais bendradarbiaujama, ir savo pačių nustatytų reikalavimų, taikomų energijos vartojimui, vartojimo apskaitai, analizei, energijos vartojimo efektyvumo didinimui, vieningo požiūrio į efektyvų išteklių naudojimą;</w:t>
      </w:r>
    </w:p>
    <w:p w14:paraId="3CDF3C18" w14:textId="77777777" w:rsidR="007E6B3F" w:rsidRPr="007E6B3F" w:rsidRDefault="007E6B3F" w:rsidP="007E6B3F">
      <w:pPr>
        <w:pStyle w:val="ListParagraph"/>
        <w:numPr>
          <w:ilvl w:val="0"/>
          <w:numId w:val="2"/>
        </w:numPr>
        <w:ind w:left="0"/>
        <w:jc w:val="both"/>
        <w:rPr>
          <w:rFonts w:cstheme="minorHAnsi"/>
        </w:rPr>
      </w:pPr>
      <w:r w:rsidRPr="007E6B3F">
        <w:rPr>
          <w:rFonts w:cstheme="minorHAnsi"/>
        </w:rPr>
        <w:t>Visuose Bendrovės lygiuose perteikti įmonės įsipareigojimą energijos vartojimo efektyvumui ir vykdyti efektyvaus energijos išteklių naudojimo mokymus darbuotojams;</w:t>
      </w:r>
    </w:p>
    <w:p w14:paraId="5B114034" w14:textId="77777777" w:rsidR="007E6B3F" w:rsidRPr="007E6B3F" w:rsidRDefault="007E6B3F" w:rsidP="007E6B3F">
      <w:pPr>
        <w:pStyle w:val="ListParagraph"/>
        <w:numPr>
          <w:ilvl w:val="0"/>
          <w:numId w:val="2"/>
        </w:numPr>
        <w:ind w:left="0"/>
        <w:jc w:val="both"/>
        <w:rPr>
          <w:rFonts w:cstheme="minorHAnsi"/>
        </w:rPr>
      </w:pPr>
      <w:r w:rsidRPr="007E6B3F">
        <w:rPr>
          <w:rFonts w:cstheme="minorHAnsi"/>
        </w:rPr>
        <w:t>Užtikrinti informacijos ir išteklių prieinamumą užsibrėžtiems tikslams pasiekti;</w:t>
      </w:r>
    </w:p>
    <w:p w14:paraId="3FD902C7" w14:textId="77777777" w:rsidR="007E6B3F" w:rsidRPr="007E6B3F" w:rsidRDefault="007E6B3F" w:rsidP="007E6B3F">
      <w:pPr>
        <w:pStyle w:val="ListParagraph"/>
        <w:numPr>
          <w:ilvl w:val="0"/>
          <w:numId w:val="2"/>
        </w:numPr>
        <w:ind w:left="0"/>
        <w:jc w:val="both"/>
        <w:rPr>
          <w:rFonts w:cstheme="minorHAnsi"/>
        </w:rPr>
      </w:pPr>
      <w:r w:rsidRPr="007E6B3F">
        <w:rPr>
          <w:rFonts w:cstheme="minorHAnsi"/>
        </w:rPr>
        <w:t>Sistemingai ir nuolat gerinti veiklos efektyvumą energijos vartojimo efektyvumo srityje, kompleksiškai vertinant savo veiklą, nustatant tikslus ir uždavinius, kuriant automatizuotą energijos suvartojimo apskaitos ir apdorojimo sistemą.</w:t>
      </w:r>
    </w:p>
    <w:p w14:paraId="034C57C0" w14:textId="77777777" w:rsidR="007E6B3F" w:rsidRPr="007E6B3F" w:rsidRDefault="007E6B3F" w:rsidP="007E6B3F">
      <w:pPr>
        <w:spacing w:after="0"/>
        <w:jc w:val="both"/>
        <w:rPr>
          <w:rFonts w:cstheme="minorHAnsi"/>
          <w:sz w:val="24"/>
          <w:szCs w:val="24"/>
        </w:rPr>
      </w:pPr>
      <w:r w:rsidRPr="007E6B3F">
        <w:rPr>
          <w:rFonts w:cstheme="minorHAnsi"/>
          <w:sz w:val="24"/>
          <w:szCs w:val="24"/>
        </w:rPr>
        <w:t>​</w:t>
      </w:r>
    </w:p>
    <w:p w14:paraId="22CF10DB" w14:textId="77777777" w:rsidR="007E6B3F" w:rsidRPr="007E6B3F" w:rsidRDefault="007E6B3F" w:rsidP="007E6B3F">
      <w:pPr>
        <w:spacing w:after="0"/>
        <w:jc w:val="both"/>
        <w:rPr>
          <w:rFonts w:cstheme="minorHAnsi"/>
          <w:sz w:val="24"/>
          <w:szCs w:val="24"/>
        </w:rPr>
      </w:pPr>
    </w:p>
    <w:p w14:paraId="7CC66C90" w14:textId="77777777" w:rsidR="007E6B3F" w:rsidRDefault="007E6B3F" w:rsidP="007E6B3F">
      <w:pPr>
        <w:spacing w:after="0"/>
        <w:jc w:val="both"/>
        <w:rPr>
          <w:rFonts w:cstheme="minorHAnsi"/>
          <w:sz w:val="24"/>
          <w:szCs w:val="24"/>
        </w:rPr>
      </w:pPr>
    </w:p>
    <w:p w14:paraId="2732A607" w14:textId="77777777" w:rsidR="007E6B3F" w:rsidRDefault="007E6B3F" w:rsidP="007E6B3F">
      <w:pPr>
        <w:spacing w:after="0"/>
        <w:jc w:val="both"/>
        <w:rPr>
          <w:rFonts w:cstheme="minorHAnsi"/>
          <w:sz w:val="24"/>
          <w:szCs w:val="24"/>
        </w:rPr>
      </w:pPr>
    </w:p>
    <w:p w14:paraId="031776DE" w14:textId="77777777" w:rsidR="007E6B3F" w:rsidRDefault="007E6B3F" w:rsidP="007E6B3F">
      <w:pPr>
        <w:spacing w:after="0"/>
        <w:jc w:val="both"/>
        <w:rPr>
          <w:rFonts w:cstheme="minorHAnsi"/>
          <w:sz w:val="24"/>
          <w:szCs w:val="24"/>
        </w:rPr>
      </w:pPr>
    </w:p>
    <w:p w14:paraId="14CE35F1" w14:textId="77777777" w:rsidR="007E6B3F" w:rsidRDefault="007E6B3F" w:rsidP="007E6B3F">
      <w:pPr>
        <w:spacing w:after="0"/>
        <w:jc w:val="both"/>
        <w:rPr>
          <w:rFonts w:cstheme="minorHAnsi"/>
          <w:sz w:val="24"/>
          <w:szCs w:val="24"/>
        </w:rPr>
      </w:pPr>
    </w:p>
    <w:p w14:paraId="5CF758C0" w14:textId="77777777" w:rsidR="007E6B3F" w:rsidRPr="007E6B3F" w:rsidRDefault="007E6B3F" w:rsidP="007E6B3F">
      <w:pPr>
        <w:spacing w:after="0"/>
        <w:jc w:val="both"/>
        <w:rPr>
          <w:rFonts w:cstheme="minorHAnsi"/>
          <w:sz w:val="24"/>
          <w:szCs w:val="24"/>
        </w:rPr>
      </w:pPr>
    </w:p>
    <w:p w14:paraId="6C470826" w14:textId="77777777" w:rsidR="007E6B3F" w:rsidRDefault="007E6B3F" w:rsidP="007E6B3F">
      <w:pPr>
        <w:autoSpaceDE w:val="0"/>
        <w:autoSpaceDN w:val="0"/>
        <w:adjustRightInd w:val="0"/>
        <w:spacing w:after="0"/>
        <w:jc w:val="center"/>
        <w:rPr>
          <w:rFonts w:cstheme="minorHAnsi"/>
          <w:b/>
          <w:sz w:val="24"/>
          <w:szCs w:val="24"/>
        </w:rPr>
      </w:pPr>
    </w:p>
    <w:p w14:paraId="71A49046" w14:textId="77777777" w:rsidR="009812A9" w:rsidRDefault="009812A9" w:rsidP="007E6B3F">
      <w:pPr>
        <w:autoSpaceDE w:val="0"/>
        <w:autoSpaceDN w:val="0"/>
        <w:adjustRightInd w:val="0"/>
        <w:spacing w:after="0"/>
        <w:jc w:val="center"/>
        <w:rPr>
          <w:rFonts w:cstheme="minorHAnsi"/>
          <w:b/>
          <w:sz w:val="24"/>
          <w:szCs w:val="24"/>
        </w:rPr>
      </w:pPr>
    </w:p>
    <w:p w14:paraId="3F3C5032" w14:textId="5D0DB34E" w:rsidR="007E6B3F" w:rsidRPr="007E6B3F" w:rsidRDefault="007E6B3F" w:rsidP="007E6B3F">
      <w:pPr>
        <w:autoSpaceDE w:val="0"/>
        <w:autoSpaceDN w:val="0"/>
        <w:adjustRightInd w:val="0"/>
        <w:spacing w:after="0"/>
        <w:jc w:val="center"/>
        <w:rPr>
          <w:rFonts w:cstheme="minorHAnsi"/>
          <w:b/>
          <w:sz w:val="24"/>
          <w:szCs w:val="24"/>
        </w:rPr>
      </w:pPr>
      <w:r w:rsidRPr="007E6B3F">
        <w:rPr>
          <w:rFonts w:cstheme="minorHAnsi"/>
          <w:b/>
          <w:sz w:val="24"/>
          <w:szCs w:val="24"/>
        </w:rPr>
        <w:t>Energy Resources Management Policy PV</w:t>
      </w:r>
    </w:p>
    <w:p w14:paraId="4BC15032" w14:textId="77777777" w:rsidR="007E6B3F" w:rsidRDefault="007E6B3F" w:rsidP="007E6B3F">
      <w:pPr>
        <w:pStyle w:val="Header"/>
        <w:jc w:val="both"/>
        <w:rPr>
          <w:rFonts w:cstheme="minorHAnsi"/>
          <w:sz w:val="24"/>
          <w:szCs w:val="24"/>
        </w:rPr>
      </w:pPr>
      <w:bookmarkStart w:id="0" w:name="_Hlk159241116"/>
    </w:p>
    <w:p w14:paraId="14C88307" w14:textId="28298651" w:rsidR="007E6B3F" w:rsidRPr="007E6B3F" w:rsidRDefault="007E6B3F" w:rsidP="007E6B3F">
      <w:pPr>
        <w:pStyle w:val="Header"/>
        <w:jc w:val="both"/>
        <w:rPr>
          <w:rFonts w:cstheme="minorHAnsi"/>
          <w:sz w:val="24"/>
          <w:szCs w:val="24"/>
        </w:rPr>
      </w:pPr>
      <w:r>
        <w:rPr>
          <w:rFonts w:cstheme="minorHAnsi"/>
          <w:sz w:val="24"/>
          <w:szCs w:val="24"/>
        </w:rPr>
        <w:tab/>
        <w:t xml:space="preserve">               </w:t>
      </w:r>
      <w:r w:rsidRPr="007E6B3F">
        <w:rPr>
          <w:rFonts w:cstheme="minorHAnsi"/>
          <w:sz w:val="24"/>
          <w:szCs w:val="24"/>
        </w:rPr>
        <w:t>AB "Vilniaus paukštynas" and AB "Kaišiadorių paukštynas" together with their subsidiaries (together hereinafter - the Company) belong to one of the largest groups of agricultural and food production companies in the Baltic region, AB "Akola group" (the Group), which has been operating in the entire production chain since outdoor to table, is aware that its production process is energy-intensive. Therefore, it has set a primary goal in energy resource management to continuously increase the energy efficiency of the production process and reduce energy resource costs in order to promote the company's sustainable development in the long term and reduce the company's impact on the surrounding environment.</w:t>
      </w:r>
    </w:p>
    <w:p w14:paraId="6B574F99" w14:textId="77777777" w:rsidR="007E6B3F" w:rsidRPr="007E6B3F" w:rsidRDefault="007E6B3F" w:rsidP="007E6B3F">
      <w:pPr>
        <w:pStyle w:val="Header"/>
        <w:rPr>
          <w:rFonts w:cstheme="minorHAnsi"/>
          <w:sz w:val="24"/>
          <w:szCs w:val="24"/>
        </w:rPr>
      </w:pPr>
    </w:p>
    <w:p w14:paraId="0F95994B" w14:textId="77777777" w:rsidR="007E6B3F" w:rsidRPr="007E6B3F" w:rsidRDefault="007E6B3F" w:rsidP="007E6B3F">
      <w:pPr>
        <w:pStyle w:val="Header"/>
        <w:rPr>
          <w:rFonts w:cstheme="minorHAnsi"/>
          <w:b/>
          <w:bCs/>
          <w:sz w:val="24"/>
          <w:szCs w:val="24"/>
        </w:rPr>
      </w:pPr>
      <w:r w:rsidRPr="007E6B3F">
        <w:rPr>
          <w:rFonts w:cstheme="minorHAnsi"/>
          <w:b/>
          <w:bCs/>
          <w:sz w:val="24"/>
          <w:szCs w:val="24"/>
        </w:rPr>
        <w:t>To implement the energy resource management policy, Company commits to:</w:t>
      </w:r>
    </w:p>
    <w:p w14:paraId="79269DB2" w14:textId="77777777" w:rsidR="007E6B3F" w:rsidRPr="007E6B3F" w:rsidRDefault="007E6B3F" w:rsidP="007E6B3F">
      <w:pPr>
        <w:pStyle w:val="Header"/>
        <w:rPr>
          <w:rFonts w:cstheme="minorHAnsi"/>
          <w:sz w:val="24"/>
          <w:szCs w:val="24"/>
        </w:rPr>
      </w:pPr>
    </w:p>
    <w:p w14:paraId="597CB27E" w14:textId="77777777" w:rsidR="007E6B3F" w:rsidRPr="007E6B3F" w:rsidRDefault="007E6B3F" w:rsidP="007E6B3F">
      <w:pPr>
        <w:pStyle w:val="Header"/>
        <w:numPr>
          <w:ilvl w:val="0"/>
          <w:numId w:val="1"/>
        </w:numPr>
        <w:tabs>
          <w:tab w:val="clear" w:pos="4680"/>
          <w:tab w:val="clear" w:pos="9360"/>
          <w:tab w:val="center" w:pos="4153"/>
          <w:tab w:val="right" w:pos="8306"/>
        </w:tabs>
        <w:ind w:left="0" w:hanging="357"/>
        <w:jc w:val="both"/>
        <w:rPr>
          <w:rFonts w:cstheme="minorHAnsi"/>
          <w:sz w:val="24"/>
          <w:szCs w:val="24"/>
        </w:rPr>
      </w:pPr>
      <w:r w:rsidRPr="007E6B3F">
        <w:rPr>
          <w:rFonts w:cstheme="minorHAnsi"/>
          <w:sz w:val="24"/>
          <w:szCs w:val="24"/>
        </w:rPr>
        <w:t>Continuously reduce the consumption of energy resources in the company's production processes per unit of product produced and improve their usage efficiency within the limits of the operational scope set by the defined goals and tasks;</w:t>
      </w:r>
    </w:p>
    <w:p w14:paraId="1FD87D4B" w14:textId="77777777" w:rsidR="007E6B3F" w:rsidRPr="007E6B3F" w:rsidRDefault="007E6B3F" w:rsidP="007E6B3F">
      <w:pPr>
        <w:pStyle w:val="Header"/>
        <w:numPr>
          <w:ilvl w:val="0"/>
          <w:numId w:val="1"/>
        </w:numPr>
        <w:tabs>
          <w:tab w:val="clear" w:pos="4680"/>
          <w:tab w:val="clear" w:pos="9360"/>
          <w:tab w:val="center" w:pos="4153"/>
          <w:tab w:val="right" w:pos="8306"/>
        </w:tabs>
        <w:ind w:left="0" w:hanging="357"/>
        <w:jc w:val="both"/>
        <w:rPr>
          <w:rFonts w:cstheme="minorHAnsi"/>
          <w:sz w:val="24"/>
          <w:szCs w:val="24"/>
        </w:rPr>
      </w:pPr>
      <w:r w:rsidRPr="007E6B3F">
        <w:rPr>
          <w:rFonts w:cstheme="minorHAnsi"/>
          <w:sz w:val="24"/>
          <w:szCs w:val="24"/>
        </w:rPr>
        <w:t>Evaluate and support the development and procurement of energy-efficient products and services that would enhance the company's energy efficiency, incorporating energy efficiency and long-term impact on energy performance and life cycle as additional criteria in the procurement process;</w:t>
      </w:r>
    </w:p>
    <w:p w14:paraId="4F4B60D7" w14:textId="77777777" w:rsidR="007E6B3F" w:rsidRPr="007E6B3F" w:rsidRDefault="007E6B3F" w:rsidP="007E6B3F">
      <w:pPr>
        <w:pStyle w:val="Header"/>
        <w:numPr>
          <w:ilvl w:val="0"/>
          <w:numId w:val="1"/>
        </w:numPr>
        <w:tabs>
          <w:tab w:val="clear" w:pos="4680"/>
          <w:tab w:val="clear" w:pos="9360"/>
          <w:tab w:val="center" w:pos="4153"/>
          <w:tab w:val="right" w:pos="8306"/>
        </w:tabs>
        <w:ind w:left="0" w:hanging="357"/>
        <w:jc w:val="both"/>
        <w:rPr>
          <w:rFonts w:cstheme="minorHAnsi"/>
          <w:sz w:val="24"/>
          <w:szCs w:val="24"/>
        </w:rPr>
      </w:pPr>
      <w:r w:rsidRPr="007E6B3F">
        <w:rPr>
          <w:rFonts w:cstheme="minorHAnsi"/>
          <w:sz w:val="24"/>
          <w:szCs w:val="24"/>
        </w:rPr>
        <w:t>Comply with regulatory legal acts, cooperation partners, and self-imposed requirements applicable to energy use, consumption accounting, analysis, and enhancement of energy efficiency with a unified approach to resource efficient use throughout the company;</w:t>
      </w:r>
    </w:p>
    <w:p w14:paraId="19CEF398" w14:textId="77777777" w:rsidR="007E6B3F" w:rsidRPr="007E6B3F" w:rsidRDefault="007E6B3F" w:rsidP="007E6B3F">
      <w:pPr>
        <w:pStyle w:val="Header"/>
        <w:numPr>
          <w:ilvl w:val="0"/>
          <w:numId w:val="1"/>
        </w:numPr>
        <w:tabs>
          <w:tab w:val="clear" w:pos="4680"/>
          <w:tab w:val="clear" w:pos="9360"/>
          <w:tab w:val="center" w:pos="4153"/>
          <w:tab w:val="right" w:pos="8306"/>
        </w:tabs>
        <w:ind w:left="0" w:hanging="357"/>
        <w:jc w:val="both"/>
        <w:rPr>
          <w:rFonts w:cstheme="minorHAnsi"/>
          <w:sz w:val="24"/>
          <w:szCs w:val="24"/>
        </w:rPr>
      </w:pPr>
      <w:r w:rsidRPr="007E6B3F">
        <w:rPr>
          <w:rFonts w:cstheme="minorHAnsi"/>
          <w:sz w:val="24"/>
          <w:szCs w:val="24"/>
        </w:rPr>
        <w:t>Communicate the company's commitment to energy efficiency at all levels of the company and implement training for employees for effective use of energy resources;</w:t>
      </w:r>
    </w:p>
    <w:p w14:paraId="3363DFBE" w14:textId="77777777" w:rsidR="007E6B3F" w:rsidRPr="007E6B3F" w:rsidRDefault="007E6B3F" w:rsidP="007E6B3F">
      <w:pPr>
        <w:pStyle w:val="Header"/>
        <w:numPr>
          <w:ilvl w:val="0"/>
          <w:numId w:val="1"/>
        </w:numPr>
        <w:tabs>
          <w:tab w:val="clear" w:pos="4680"/>
          <w:tab w:val="clear" w:pos="9360"/>
          <w:tab w:val="center" w:pos="4153"/>
          <w:tab w:val="right" w:pos="8306"/>
        </w:tabs>
        <w:ind w:left="0" w:hanging="357"/>
        <w:jc w:val="both"/>
        <w:rPr>
          <w:rFonts w:cstheme="minorHAnsi"/>
          <w:sz w:val="24"/>
          <w:szCs w:val="24"/>
        </w:rPr>
      </w:pPr>
      <w:r w:rsidRPr="007E6B3F">
        <w:rPr>
          <w:rFonts w:cstheme="minorHAnsi"/>
          <w:sz w:val="24"/>
          <w:szCs w:val="24"/>
        </w:rPr>
        <w:t>Ensure the availability of information and resources for achieving the set goals;</w:t>
      </w:r>
    </w:p>
    <w:p w14:paraId="198B477B" w14:textId="77777777" w:rsidR="007E6B3F" w:rsidRPr="007E6B3F" w:rsidRDefault="007E6B3F" w:rsidP="007E6B3F">
      <w:pPr>
        <w:pStyle w:val="Header"/>
        <w:numPr>
          <w:ilvl w:val="0"/>
          <w:numId w:val="1"/>
        </w:numPr>
        <w:tabs>
          <w:tab w:val="clear" w:pos="4680"/>
          <w:tab w:val="clear" w:pos="9360"/>
          <w:tab w:val="center" w:pos="4153"/>
          <w:tab w:val="right" w:pos="8306"/>
        </w:tabs>
        <w:ind w:left="0" w:hanging="357"/>
        <w:jc w:val="both"/>
        <w:rPr>
          <w:rFonts w:cstheme="minorHAnsi"/>
          <w:sz w:val="24"/>
          <w:szCs w:val="24"/>
        </w:rPr>
      </w:pPr>
      <w:r w:rsidRPr="007E6B3F">
        <w:rPr>
          <w:rFonts w:cstheme="minorHAnsi"/>
          <w:sz w:val="24"/>
          <w:szCs w:val="24"/>
        </w:rPr>
        <w:t>Systematically and continuously improve performance in the area of energy efficiency, comprehensively evaluating their operations, setting goals and tasks, and developing an automated system for energy consumption accounting and processing.</w:t>
      </w:r>
    </w:p>
    <w:bookmarkEnd w:id="0"/>
    <w:p w14:paraId="0F41E9CA" w14:textId="77777777" w:rsidR="007E6B3F" w:rsidRPr="007E6B3F" w:rsidRDefault="007E6B3F" w:rsidP="007E6B3F">
      <w:pPr>
        <w:spacing w:after="0"/>
        <w:rPr>
          <w:rFonts w:cstheme="minorHAnsi"/>
          <w:sz w:val="24"/>
          <w:szCs w:val="24"/>
        </w:rPr>
      </w:pPr>
    </w:p>
    <w:p w14:paraId="6EB2B562" w14:textId="77777777" w:rsidR="007E6B3F" w:rsidRPr="007E6B3F" w:rsidRDefault="007E6B3F" w:rsidP="007E6B3F">
      <w:pPr>
        <w:spacing w:after="0"/>
        <w:rPr>
          <w:rFonts w:cstheme="minorHAnsi"/>
          <w:sz w:val="24"/>
          <w:szCs w:val="24"/>
        </w:rPr>
      </w:pPr>
    </w:p>
    <w:p w14:paraId="58E569FC" w14:textId="77777777" w:rsidR="007E6B3F" w:rsidRPr="007E6B3F" w:rsidRDefault="007E6B3F" w:rsidP="007E6B3F">
      <w:pPr>
        <w:spacing w:after="0"/>
        <w:rPr>
          <w:rFonts w:cstheme="minorHAnsi"/>
          <w:sz w:val="24"/>
          <w:szCs w:val="24"/>
        </w:rPr>
      </w:pPr>
    </w:p>
    <w:p w14:paraId="741FCC46" w14:textId="77777777" w:rsidR="007E6B3F" w:rsidRPr="007E6B3F" w:rsidRDefault="007E6B3F" w:rsidP="007E6B3F">
      <w:pPr>
        <w:spacing w:after="0"/>
        <w:rPr>
          <w:rFonts w:cstheme="minorHAnsi"/>
          <w:sz w:val="24"/>
          <w:szCs w:val="24"/>
        </w:rPr>
      </w:pPr>
    </w:p>
    <w:p w14:paraId="02EC9092" w14:textId="77777777" w:rsidR="007E6B3F" w:rsidRPr="007E6B3F" w:rsidRDefault="007E6B3F" w:rsidP="007E6B3F">
      <w:pPr>
        <w:spacing w:after="0"/>
        <w:rPr>
          <w:rFonts w:cstheme="minorHAnsi"/>
          <w:sz w:val="24"/>
          <w:szCs w:val="24"/>
        </w:rPr>
      </w:pPr>
    </w:p>
    <w:p w14:paraId="4872DD52" w14:textId="77777777" w:rsidR="007E6B3F" w:rsidRPr="007E6B3F" w:rsidRDefault="007E6B3F" w:rsidP="007E6B3F">
      <w:pPr>
        <w:spacing w:after="0"/>
        <w:rPr>
          <w:rFonts w:cstheme="minorHAnsi"/>
          <w:sz w:val="24"/>
          <w:szCs w:val="24"/>
        </w:rPr>
      </w:pPr>
    </w:p>
    <w:p w14:paraId="79A17A0A" w14:textId="77777777" w:rsidR="007E6B3F" w:rsidRPr="007E6B3F" w:rsidRDefault="007E6B3F" w:rsidP="007E6B3F">
      <w:pPr>
        <w:spacing w:after="0"/>
        <w:rPr>
          <w:rFonts w:cstheme="minorHAnsi"/>
          <w:sz w:val="24"/>
          <w:szCs w:val="24"/>
        </w:rPr>
      </w:pPr>
    </w:p>
    <w:p w14:paraId="42D3CE04" w14:textId="77777777" w:rsidR="007E6B3F" w:rsidRPr="007E6B3F" w:rsidRDefault="007E6B3F" w:rsidP="007E6B3F">
      <w:pPr>
        <w:spacing w:after="0"/>
        <w:rPr>
          <w:rFonts w:cstheme="minorHAnsi"/>
          <w:sz w:val="24"/>
          <w:szCs w:val="24"/>
        </w:rPr>
      </w:pPr>
    </w:p>
    <w:p w14:paraId="52933702" w14:textId="77777777" w:rsidR="007E6B3F" w:rsidRPr="007E6B3F" w:rsidRDefault="007E6B3F" w:rsidP="007E6B3F">
      <w:pPr>
        <w:spacing w:after="0"/>
        <w:rPr>
          <w:rFonts w:cstheme="minorHAnsi"/>
          <w:sz w:val="24"/>
          <w:szCs w:val="24"/>
        </w:rPr>
      </w:pPr>
    </w:p>
    <w:p w14:paraId="74B23378" w14:textId="77777777" w:rsidR="007E6B3F" w:rsidRPr="007E6B3F" w:rsidRDefault="007E6B3F" w:rsidP="007E6B3F">
      <w:pPr>
        <w:spacing w:after="0"/>
        <w:rPr>
          <w:rFonts w:cstheme="minorHAnsi"/>
          <w:sz w:val="24"/>
          <w:szCs w:val="24"/>
        </w:rPr>
      </w:pPr>
    </w:p>
    <w:p w14:paraId="51C3B65D" w14:textId="77777777" w:rsidR="007E6B3F" w:rsidRPr="007E6B3F" w:rsidRDefault="007E6B3F" w:rsidP="007E6B3F">
      <w:pPr>
        <w:pStyle w:val="NormalWeb"/>
        <w:shd w:val="clear" w:color="auto" w:fill="FFFFFF"/>
        <w:spacing w:before="0" w:beforeAutospacing="0" w:after="0" w:afterAutospacing="0"/>
        <w:rPr>
          <w:rFonts w:asciiTheme="minorHAnsi" w:hAnsiTheme="minorHAnsi" w:cstheme="minorHAnsi"/>
          <w:b/>
        </w:rPr>
      </w:pPr>
    </w:p>
    <w:sectPr w:rsidR="007E6B3F" w:rsidRPr="007E6B3F" w:rsidSect="004A69A4">
      <w:headerReference w:type="default" r:id="rId8"/>
      <w:footerReference w:type="default" r:id="rId9"/>
      <w:pgSz w:w="11906" w:h="16838" w:code="9"/>
      <w:pgMar w:top="1134" w:right="1015" w:bottom="1440" w:left="1701" w:header="539"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0574" w14:textId="77777777" w:rsidR="004A69A4" w:rsidRDefault="004A69A4" w:rsidP="00354FD6">
      <w:pPr>
        <w:spacing w:after="0" w:line="240" w:lineRule="auto"/>
      </w:pPr>
      <w:r>
        <w:separator/>
      </w:r>
    </w:p>
  </w:endnote>
  <w:endnote w:type="continuationSeparator" w:id="0">
    <w:p w14:paraId="3825AAAC" w14:textId="77777777" w:rsidR="004A69A4" w:rsidRDefault="004A69A4" w:rsidP="0035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ECEB" w14:textId="77777777" w:rsidR="00354FD6" w:rsidRDefault="00354FD6" w:rsidP="00354FD6">
    <w:pPr>
      <w:pStyle w:val="Footer"/>
    </w:pPr>
  </w:p>
  <w:p w14:paraId="0BE43E25" w14:textId="77777777" w:rsidR="00354FD6" w:rsidRDefault="00354FD6" w:rsidP="0035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26C5" w14:textId="77777777" w:rsidR="004A69A4" w:rsidRDefault="004A69A4" w:rsidP="00354FD6">
      <w:pPr>
        <w:spacing w:after="0" w:line="240" w:lineRule="auto"/>
      </w:pPr>
      <w:r>
        <w:separator/>
      </w:r>
    </w:p>
  </w:footnote>
  <w:footnote w:type="continuationSeparator" w:id="0">
    <w:p w14:paraId="1C5D24ED" w14:textId="77777777" w:rsidR="004A69A4" w:rsidRDefault="004A69A4" w:rsidP="0035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55A9" w14:textId="29359468" w:rsidR="00354FD6" w:rsidRDefault="00923CF7" w:rsidP="00354FD6">
    <w:pPr>
      <w:pStyle w:val="Header"/>
      <w:jc w:val="right"/>
    </w:pPr>
    <w:r>
      <w:rPr>
        <w:noProof/>
      </w:rPr>
      <w:drawing>
        <wp:inline distT="0" distB="0" distL="0" distR="0" wp14:anchorId="078B2BC2" wp14:editId="61912406">
          <wp:extent cx="1871097" cy="56984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i horizontalus copy.jpg"/>
                  <pic:cNvPicPr/>
                </pic:nvPicPr>
                <pic:blipFill>
                  <a:blip r:embed="rId1">
                    <a:extLst>
                      <a:ext uri="{28A0092B-C50C-407E-A947-70E740481C1C}">
                        <a14:useLocalDpi xmlns:a14="http://schemas.microsoft.com/office/drawing/2010/main" val="0"/>
                      </a:ext>
                    </a:extLst>
                  </a:blip>
                  <a:stretch>
                    <a:fillRect/>
                  </a:stretch>
                </pic:blipFill>
                <pic:spPr>
                  <a:xfrm>
                    <a:off x="0" y="0"/>
                    <a:ext cx="1935081" cy="589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3216"/>
    <w:multiLevelType w:val="hybridMultilevel"/>
    <w:tmpl w:val="219A5BF0"/>
    <w:lvl w:ilvl="0" w:tplc="DD663DB2">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83D3529"/>
    <w:multiLevelType w:val="hybridMultilevel"/>
    <w:tmpl w:val="611E4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92384885">
    <w:abstractNumId w:val="1"/>
  </w:num>
  <w:num w:numId="2" w16cid:durableId="86320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D6"/>
    <w:rsid w:val="00013A67"/>
    <w:rsid w:val="0007590C"/>
    <w:rsid w:val="00080A45"/>
    <w:rsid w:val="000A0CAD"/>
    <w:rsid w:val="00110BD7"/>
    <w:rsid w:val="00135D38"/>
    <w:rsid w:val="001F0544"/>
    <w:rsid w:val="00215329"/>
    <w:rsid w:val="0025769C"/>
    <w:rsid w:val="00286D44"/>
    <w:rsid w:val="002B66F9"/>
    <w:rsid w:val="003210A7"/>
    <w:rsid w:val="003266A5"/>
    <w:rsid w:val="00330752"/>
    <w:rsid w:val="00350880"/>
    <w:rsid w:val="00354FD6"/>
    <w:rsid w:val="00361067"/>
    <w:rsid w:val="003D5912"/>
    <w:rsid w:val="004A69A4"/>
    <w:rsid w:val="004E0789"/>
    <w:rsid w:val="00512A34"/>
    <w:rsid w:val="00610AA8"/>
    <w:rsid w:val="00644151"/>
    <w:rsid w:val="00717D19"/>
    <w:rsid w:val="007256A2"/>
    <w:rsid w:val="007E53B3"/>
    <w:rsid w:val="007E6B3F"/>
    <w:rsid w:val="00800F58"/>
    <w:rsid w:val="00801815"/>
    <w:rsid w:val="00813A43"/>
    <w:rsid w:val="00821D89"/>
    <w:rsid w:val="008222C0"/>
    <w:rsid w:val="00833E9F"/>
    <w:rsid w:val="008513FB"/>
    <w:rsid w:val="008A1DA3"/>
    <w:rsid w:val="008C47B3"/>
    <w:rsid w:val="00911C83"/>
    <w:rsid w:val="00923CF7"/>
    <w:rsid w:val="00924EC8"/>
    <w:rsid w:val="00934409"/>
    <w:rsid w:val="009812A9"/>
    <w:rsid w:val="009966BE"/>
    <w:rsid w:val="00A270F9"/>
    <w:rsid w:val="00A5520B"/>
    <w:rsid w:val="00AB519D"/>
    <w:rsid w:val="00B05CF9"/>
    <w:rsid w:val="00B248BF"/>
    <w:rsid w:val="00B258ED"/>
    <w:rsid w:val="00B44205"/>
    <w:rsid w:val="00BC3D05"/>
    <w:rsid w:val="00BD7814"/>
    <w:rsid w:val="00BF4925"/>
    <w:rsid w:val="00C43B97"/>
    <w:rsid w:val="00C56B32"/>
    <w:rsid w:val="00C72DAE"/>
    <w:rsid w:val="00CA4084"/>
    <w:rsid w:val="00D6613A"/>
    <w:rsid w:val="00DD789C"/>
    <w:rsid w:val="00DF2833"/>
    <w:rsid w:val="00E10548"/>
    <w:rsid w:val="00E51975"/>
    <w:rsid w:val="00EF2013"/>
    <w:rsid w:val="00F23155"/>
    <w:rsid w:val="00F313EE"/>
    <w:rsid w:val="00F50584"/>
    <w:rsid w:val="00FA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CA07E"/>
  <w15:chartTrackingRefBased/>
  <w15:docId w15:val="{A9CD8DE8-EB20-4B77-B43A-FB8CCDD7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6A2"/>
    <w:rPr>
      <w:lang w:val="lt-LT"/>
    </w:rPr>
  </w:style>
  <w:style w:type="paragraph" w:styleId="Heading1">
    <w:name w:val="heading 1"/>
    <w:basedOn w:val="Normal"/>
    <w:next w:val="Normal"/>
    <w:link w:val="Heading1Char"/>
    <w:uiPriority w:val="9"/>
    <w:qFormat/>
    <w:rsid w:val="007256A2"/>
    <w:pPr>
      <w:keepNext/>
      <w:keepLines/>
      <w:spacing w:before="400" w:after="40" w:line="240" w:lineRule="auto"/>
      <w:outlineLvl w:val="0"/>
    </w:pPr>
    <w:rPr>
      <w:rFonts w:asciiTheme="majorHAnsi" w:eastAsiaTheme="majorEastAsia" w:hAnsiTheme="majorHAnsi" w:cstheme="majorBidi"/>
      <w:color w:val="45591D" w:themeColor="accent1" w:themeShade="80"/>
      <w:sz w:val="36"/>
      <w:szCs w:val="36"/>
    </w:rPr>
  </w:style>
  <w:style w:type="paragraph" w:styleId="Heading2">
    <w:name w:val="heading 2"/>
    <w:basedOn w:val="Normal"/>
    <w:next w:val="Normal"/>
    <w:link w:val="Heading2Char"/>
    <w:uiPriority w:val="9"/>
    <w:semiHidden/>
    <w:unhideWhenUsed/>
    <w:qFormat/>
    <w:rsid w:val="007256A2"/>
    <w:pPr>
      <w:keepNext/>
      <w:keepLines/>
      <w:spacing w:before="40" w:after="0" w:line="240" w:lineRule="auto"/>
      <w:outlineLvl w:val="1"/>
    </w:pPr>
    <w:rPr>
      <w:rFonts w:asciiTheme="majorHAnsi" w:eastAsiaTheme="majorEastAsia" w:hAnsiTheme="majorHAnsi" w:cstheme="majorBidi"/>
      <w:color w:val="68852B" w:themeColor="accent1" w:themeShade="BF"/>
      <w:sz w:val="32"/>
      <w:szCs w:val="32"/>
    </w:rPr>
  </w:style>
  <w:style w:type="paragraph" w:styleId="Heading3">
    <w:name w:val="heading 3"/>
    <w:basedOn w:val="Normal"/>
    <w:next w:val="Normal"/>
    <w:link w:val="Heading3Char"/>
    <w:uiPriority w:val="9"/>
    <w:semiHidden/>
    <w:unhideWhenUsed/>
    <w:qFormat/>
    <w:rsid w:val="007256A2"/>
    <w:pPr>
      <w:keepNext/>
      <w:keepLines/>
      <w:spacing w:before="40" w:after="0" w:line="240" w:lineRule="auto"/>
      <w:outlineLvl w:val="2"/>
    </w:pPr>
    <w:rPr>
      <w:rFonts w:asciiTheme="majorHAnsi" w:eastAsiaTheme="majorEastAsia" w:hAnsiTheme="majorHAnsi" w:cstheme="majorBidi"/>
      <w:color w:val="68852B" w:themeColor="accent1" w:themeShade="BF"/>
      <w:sz w:val="28"/>
      <w:szCs w:val="28"/>
    </w:rPr>
  </w:style>
  <w:style w:type="paragraph" w:styleId="Heading4">
    <w:name w:val="heading 4"/>
    <w:basedOn w:val="Normal"/>
    <w:next w:val="Normal"/>
    <w:link w:val="Heading4Char"/>
    <w:uiPriority w:val="9"/>
    <w:semiHidden/>
    <w:unhideWhenUsed/>
    <w:qFormat/>
    <w:rsid w:val="007256A2"/>
    <w:pPr>
      <w:keepNext/>
      <w:keepLines/>
      <w:spacing w:before="40" w:after="0"/>
      <w:outlineLvl w:val="3"/>
    </w:pPr>
    <w:rPr>
      <w:rFonts w:asciiTheme="majorHAnsi" w:eastAsiaTheme="majorEastAsia" w:hAnsiTheme="majorHAnsi" w:cstheme="majorBidi"/>
      <w:color w:val="68852B" w:themeColor="accent1" w:themeShade="BF"/>
      <w:sz w:val="24"/>
      <w:szCs w:val="24"/>
    </w:rPr>
  </w:style>
  <w:style w:type="paragraph" w:styleId="Heading5">
    <w:name w:val="heading 5"/>
    <w:basedOn w:val="Normal"/>
    <w:next w:val="Normal"/>
    <w:link w:val="Heading5Char"/>
    <w:uiPriority w:val="9"/>
    <w:semiHidden/>
    <w:unhideWhenUsed/>
    <w:qFormat/>
    <w:rsid w:val="007256A2"/>
    <w:pPr>
      <w:keepNext/>
      <w:keepLines/>
      <w:spacing w:before="40" w:after="0"/>
      <w:outlineLvl w:val="4"/>
    </w:pPr>
    <w:rPr>
      <w:rFonts w:asciiTheme="majorHAnsi" w:eastAsiaTheme="majorEastAsia" w:hAnsiTheme="majorHAnsi" w:cstheme="majorBidi"/>
      <w:caps/>
      <w:color w:val="68852B" w:themeColor="accent1" w:themeShade="BF"/>
    </w:rPr>
  </w:style>
  <w:style w:type="paragraph" w:styleId="Heading6">
    <w:name w:val="heading 6"/>
    <w:basedOn w:val="Normal"/>
    <w:next w:val="Normal"/>
    <w:link w:val="Heading6Char"/>
    <w:uiPriority w:val="9"/>
    <w:semiHidden/>
    <w:unhideWhenUsed/>
    <w:qFormat/>
    <w:rsid w:val="007256A2"/>
    <w:pPr>
      <w:keepNext/>
      <w:keepLines/>
      <w:spacing w:before="40" w:after="0"/>
      <w:outlineLvl w:val="5"/>
    </w:pPr>
    <w:rPr>
      <w:rFonts w:asciiTheme="majorHAnsi" w:eastAsiaTheme="majorEastAsia" w:hAnsiTheme="majorHAnsi" w:cstheme="majorBidi"/>
      <w:i/>
      <w:iCs/>
      <w:caps/>
      <w:color w:val="45591D" w:themeColor="accent1" w:themeShade="80"/>
    </w:rPr>
  </w:style>
  <w:style w:type="paragraph" w:styleId="Heading7">
    <w:name w:val="heading 7"/>
    <w:basedOn w:val="Normal"/>
    <w:next w:val="Normal"/>
    <w:link w:val="Heading7Char"/>
    <w:uiPriority w:val="9"/>
    <w:semiHidden/>
    <w:unhideWhenUsed/>
    <w:qFormat/>
    <w:rsid w:val="007256A2"/>
    <w:pPr>
      <w:keepNext/>
      <w:keepLines/>
      <w:spacing w:before="40" w:after="0"/>
      <w:outlineLvl w:val="6"/>
    </w:pPr>
    <w:rPr>
      <w:rFonts w:asciiTheme="majorHAnsi" w:eastAsiaTheme="majorEastAsia" w:hAnsiTheme="majorHAnsi" w:cstheme="majorBidi"/>
      <w:b/>
      <w:bCs/>
      <w:color w:val="45591D" w:themeColor="accent1" w:themeShade="80"/>
    </w:rPr>
  </w:style>
  <w:style w:type="paragraph" w:styleId="Heading8">
    <w:name w:val="heading 8"/>
    <w:basedOn w:val="Normal"/>
    <w:next w:val="Normal"/>
    <w:link w:val="Heading8Char"/>
    <w:uiPriority w:val="9"/>
    <w:semiHidden/>
    <w:unhideWhenUsed/>
    <w:qFormat/>
    <w:rsid w:val="007256A2"/>
    <w:pPr>
      <w:keepNext/>
      <w:keepLines/>
      <w:spacing w:before="40" w:after="0"/>
      <w:outlineLvl w:val="7"/>
    </w:pPr>
    <w:rPr>
      <w:rFonts w:asciiTheme="majorHAnsi" w:eastAsiaTheme="majorEastAsia" w:hAnsiTheme="majorHAnsi" w:cstheme="majorBidi"/>
      <w:b/>
      <w:bCs/>
      <w:i/>
      <w:iCs/>
      <w:color w:val="45591D" w:themeColor="accent1" w:themeShade="80"/>
    </w:rPr>
  </w:style>
  <w:style w:type="paragraph" w:styleId="Heading9">
    <w:name w:val="heading 9"/>
    <w:basedOn w:val="Normal"/>
    <w:next w:val="Normal"/>
    <w:link w:val="Heading9Char"/>
    <w:uiPriority w:val="9"/>
    <w:semiHidden/>
    <w:unhideWhenUsed/>
    <w:qFormat/>
    <w:rsid w:val="007256A2"/>
    <w:pPr>
      <w:keepNext/>
      <w:keepLines/>
      <w:spacing w:before="40" w:after="0"/>
      <w:outlineLvl w:val="8"/>
    </w:pPr>
    <w:rPr>
      <w:rFonts w:asciiTheme="majorHAnsi" w:eastAsiaTheme="majorEastAsia" w:hAnsiTheme="majorHAnsi" w:cstheme="majorBidi"/>
      <w:i/>
      <w:iCs/>
      <w:color w:val="45591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FD6"/>
  </w:style>
  <w:style w:type="paragraph" w:styleId="Footer">
    <w:name w:val="footer"/>
    <w:basedOn w:val="Normal"/>
    <w:link w:val="FooterChar"/>
    <w:uiPriority w:val="99"/>
    <w:unhideWhenUsed/>
    <w:rsid w:val="0035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D6"/>
  </w:style>
  <w:style w:type="paragraph" w:customStyle="1" w:styleId="BasicParagraph">
    <w:name w:val="[Basic Paragraph]"/>
    <w:basedOn w:val="Normal"/>
    <w:uiPriority w:val="99"/>
    <w:rsid w:val="00354FD6"/>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35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D89"/>
    <w:rPr>
      <w:color w:val="0000FF"/>
      <w:u w:val="single"/>
    </w:rPr>
  </w:style>
  <w:style w:type="paragraph" w:styleId="NormalWeb">
    <w:name w:val="Normal (Web)"/>
    <w:basedOn w:val="Normal"/>
    <w:uiPriority w:val="99"/>
    <w:semiHidden/>
    <w:unhideWhenUsed/>
    <w:rsid w:val="00E51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56A2"/>
    <w:rPr>
      <w:rFonts w:asciiTheme="majorHAnsi" w:eastAsiaTheme="majorEastAsia" w:hAnsiTheme="majorHAnsi" w:cstheme="majorBidi"/>
      <w:color w:val="45591D" w:themeColor="accent1" w:themeShade="80"/>
      <w:sz w:val="36"/>
      <w:szCs w:val="36"/>
    </w:rPr>
  </w:style>
  <w:style w:type="character" w:customStyle="1" w:styleId="Heading2Char">
    <w:name w:val="Heading 2 Char"/>
    <w:basedOn w:val="DefaultParagraphFont"/>
    <w:link w:val="Heading2"/>
    <w:uiPriority w:val="9"/>
    <w:semiHidden/>
    <w:rsid w:val="007256A2"/>
    <w:rPr>
      <w:rFonts w:asciiTheme="majorHAnsi" w:eastAsiaTheme="majorEastAsia" w:hAnsiTheme="majorHAnsi" w:cstheme="majorBidi"/>
      <w:color w:val="68852B" w:themeColor="accent1" w:themeShade="BF"/>
      <w:sz w:val="32"/>
      <w:szCs w:val="32"/>
    </w:rPr>
  </w:style>
  <w:style w:type="character" w:customStyle="1" w:styleId="Heading3Char">
    <w:name w:val="Heading 3 Char"/>
    <w:basedOn w:val="DefaultParagraphFont"/>
    <w:link w:val="Heading3"/>
    <w:uiPriority w:val="9"/>
    <w:semiHidden/>
    <w:rsid w:val="007256A2"/>
    <w:rPr>
      <w:rFonts w:asciiTheme="majorHAnsi" w:eastAsiaTheme="majorEastAsia" w:hAnsiTheme="majorHAnsi" w:cstheme="majorBidi"/>
      <w:color w:val="68852B" w:themeColor="accent1" w:themeShade="BF"/>
      <w:sz w:val="28"/>
      <w:szCs w:val="28"/>
    </w:rPr>
  </w:style>
  <w:style w:type="character" w:customStyle="1" w:styleId="Heading4Char">
    <w:name w:val="Heading 4 Char"/>
    <w:basedOn w:val="DefaultParagraphFont"/>
    <w:link w:val="Heading4"/>
    <w:uiPriority w:val="9"/>
    <w:semiHidden/>
    <w:rsid w:val="007256A2"/>
    <w:rPr>
      <w:rFonts w:asciiTheme="majorHAnsi" w:eastAsiaTheme="majorEastAsia" w:hAnsiTheme="majorHAnsi" w:cstheme="majorBidi"/>
      <w:color w:val="68852B" w:themeColor="accent1" w:themeShade="BF"/>
      <w:sz w:val="24"/>
      <w:szCs w:val="24"/>
    </w:rPr>
  </w:style>
  <w:style w:type="character" w:customStyle="1" w:styleId="Heading5Char">
    <w:name w:val="Heading 5 Char"/>
    <w:basedOn w:val="DefaultParagraphFont"/>
    <w:link w:val="Heading5"/>
    <w:uiPriority w:val="9"/>
    <w:semiHidden/>
    <w:rsid w:val="007256A2"/>
    <w:rPr>
      <w:rFonts w:asciiTheme="majorHAnsi" w:eastAsiaTheme="majorEastAsia" w:hAnsiTheme="majorHAnsi" w:cstheme="majorBidi"/>
      <w:caps/>
      <w:color w:val="68852B" w:themeColor="accent1" w:themeShade="BF"/>
    </w:rPr>
  </w:style>
  <w:style w:type="character" w:customStyle="1" w:styleId="Heading6Char">
    <w:name w:val="Heading 6 Char"/>
    <w:basedOn w:val="DefaultParagraphFont"/>
    <w:link w:val="Heading6"/>
    <w:uiPriority w:val="9"/>
    <w:semiHidden/>
    <w:rsid w:val="007256A2"/>
    <w:rPr>
      <w:rFonts w:asciiTheme="majorHAnsi" w:eastAsiaTheme="majorEastAsia" w:hAnsiTheme="majorHAnsi" w:cstheme="majorBidi"/>
      <w:i/>
      <w:iCs/>
      <w:caps/>
      <w:color w:val="45591D" w:themeColor="accent1" w:themeShade="80"/>
    </w:rPr>
  </w:style>
  <w:style w:type="character" w:customStyle="1" w:styleId="Heading7Char">
    <w:name w:val="Heading 7 Char"/>
    <w:basedOn w:val="DefaultParagraphFont"/>
    <w:link w:val="Heading7"/>
    <w:uiPriority w:val="9"/>
    <w:semiHidden/>
    <w:rsid w:val="007256A2"/>
    <w:rPr>
      <w:rFonts w:asciiTheme="majorHAnsi" w:eastAsiaTheme="majorEastAsia" w:hAnsiTheme="majorHAnsi" w:cstheme="majorBidi"/>
      <w:b/>
      <w:bCs/>
      <w:color w:val="45591D" w:themeColor="accent1" w:themeShade="80"/>
    </w:rPr>
  </w:style>
  <w:style w:type="character" w:customStyle="1" w:styleId="Heading8Char">
    <w:name w:val="Heading 8 Char"/>
    <w:basedOn w:val="DefaultParagraphFont"/>
    <w:link w:val="Heading8"/>
    <w:uiPriority w:val="9"/>
    <w:semiHidden/>
    <w:rsid w:val="007256A2"/>
    <w:rPr>
      <w:rFonts w:asciiTheme="majorHAnsi" w:eastAsiaTheme="majorEastAsia" w:hAnsiTheme="majorHAnsi" w:cstheme="majorBidi"/>
      <w:b/>
      <w:bCs/>
      <w:i/>
      <w:iCs/>
      <w:color w:val="45591D" w:themeColor="accent1" w:themeShade="80"/>
    </w:rPr>
  </w:style>
  <w:style w:type="character" w:customStyle="1" w:styleId="Heading9Char">
    <w:name w:val="Heading 9 Char"/>
    <w:basedOn w:val="DefaultParagraphFont"/>
    <w:link w:val="Heading9"/>
    <w:uiPriority w:val="9"/>
    <w:semiHidden/>
    <w:rsid w:val="007256A2"/>
    <w:rPr>
      <w:rFonts w:asciiTheme="majorHAnsi" w:eastAsiaTheme="majorEastAsia" w:hAnsiTheme="majorHAnsi" w:cstheme="majorBidi"/>
      <w:i/>
      <w:iCs/>
      <w:color w:val="45591D" w:themeColor="accent1" w:themeShade="80"/>
    </w:rPr>
  </w:style>
  <w:style w:type="paragraph" w:styleId="Caption">
    <w:name w:val="caption"/>
    <w:basedOn w:val="Normal"/>
    <w:next w:val="Normal"/>
    <w:uiPriority w:val="35"/>
    <w:semiHidden/>
    <w:unhideWhenUsed/>
    <w:qFormat/>
    <w:rsid w:val="007256A2"/>
    <w:pPr>
      <w:spacing w:line="240" w:lineRule="auto"/>
    </w:pPr>
    <w:rPr>
      <w:b/>
      <w:bCs/>
      <w:smallCaps/>
      <w:color w:val="000000" w:themeColor="text2"/>
    </w:rPr>
  </w:style>
  <w:style w:type="paragraph" w:styleId="Title">
    <w:name w:val="Title"/>
    <w:basedOn w:val="Normal"/>
    <w:next w:val="Normal"/>
    <w:link w:val="TitleChar"/>
    <w:uiPriority w:val="10"/>
    <w:qFormat/>
    <w:rsid w:val="007256A2"/>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7256A2"/>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7256A2"/>
    <w:pPr>
      <w:numPr>
        <w:ilvl w:val="1"/>
      </w:numPr>
      <w:spacing w:after="240" w:line="240" w:lineRule="auto"/>
    </w:pPr>
    <w:rPr>
      <w:rFonts w:asciiTheme="majorHAnsi" w:eastAsiaTheme="majorEastAsia" w:hAnsiTheme="majorHAnsi" w:cstheme="majorBidi"/>
      <w:color w:val="8CB33A" w:themeColor="accent1"/>
      <w:sz w:val="28"/>
      <w:szCs w:val="28"/>
    </w:rPr>
  </w:style>
  <w:style w:type="character" w:customStyle="1" w:styleId="SubtitleChar">
    <w:name w:val="Subtitle Char"/>
    <w:basedOn w:val="DefaultParagraphFont"/>
    <w:link w:val="Subtitle"/>
    <w:uiPriority w:val="11"/>
    <w:rsid w:val="007256A2"/>
    <w:rPr>
      <w:rFonts w:asciiTheme="majorHAnsi" w:eastAsiaTheme="majorEastAsia" w:hAnsiTheme="majorHAnsi" w:cstheme="majorBidi"/>
      <w:color w:val="8CB33A" w:themeColor="accent1"/>
      <w:sz w:val="28"/>
      <w:szCs w:val="28"/>
    </w:rPr>
  </w:style>
  <w:style w:type="character" w:styleId="Strong">
    <w:name w:val="Strong"/>
    <w:basedOn w:val="DefaultParagraphFont"/>
    <w:uiPriority w:val="22"/>
    <w:qFormat/>
    <w:rsid w:val="007256A2"/>
    <w:rPr>
      <w:b/>
      <w:bCs/>
    </w:rPr>
  </w:style>
  <w:style w:type="character" w:styleId="Emphasis">
    <w:name w:val="Emphasis"/>
    <w:basedOn w:val="DefaultParagraphFont"/>
    <w:uiPriority w:val="20"/>
    <w:qFormat/>
    <w:rsid w:val="007256A2"/>
    <w:rPr>
      <w:i/>
      <w:iCs/>
    </w:rPr>
  </w:style>
  <w:style w:type="paragraph" w:styleId="NoSpacing">
    <w:name w:val="No Spacing"/>
    <w:uiPriority w:val="1"/>
    <w:qFormat/>
    <w:rsid w:val="007256A2"/>
    <w:pPr>
      <w:spacing w:after="0" w:line="240" w:lineRule="auto"/>
    </w:pPr>
  </w:style>
  <w:style w:type="paragraph" w:styleId="Quote">
    <w:name w:val="Quote"/>
    <w:basedOn w:val="Normal"/>
    <w:next w:val="Normal"/>
    <w:link w:val="QuoteChar"/>
    <w:uiPriority w:val="29"/>
    <w:qFormat/>
    <w:rsid w:val="007256A2"/>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7256A2"/>
    <w:rPr>
      <w:color w:val="000000" w:themeColor="text2"/>
      <w:sz w:val="24"/>
      <w:szCs w:val="24"/>
    </w:rPr>
  </w:style>
  <w:style w:type="paragraph" w:styleId="IntenseQuote">
    <w:name w:val="Intense Quote"/>
    <w:basedOn w:val="Normal"/>
    <w:next w:val="Normal"/>
    <w:link w:val="IntenseQuoteChar"/>
    <w:uiPriority w:val="30"/>
    <w:qFormat/>
    <w:rsid w:val="007256A2"/>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7256A2"/>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7256A2"/>
    <w:rPr>
      <w:i/>
      <w:iCs/>
      <w:color w:val="595959" w:themeColor="text1" w:themeTint="A6"/>
    </w:rPr>
  </w:style>
  <w:style w:type="character" w:styleId="IntenseEmphasis">
    <w:name w:val="Intense Emphasis"/>
    <w:basedOn w:val="DefaultParagraphFont"/>
    <w:uiPriority w:val="21"/>
    <w:qFormat/>
    <w:rsid w:val="007256A2"/>
    <w:rPr>
      <w:b/>
      <w:bCs/>
      <w:i/>
      <w:iCs/>
    </w:rPr>
  </w:style>
  <w:style w:type="character" w:styleId="SubtleReference">
    <w:name w:val="Subtle Reference"/>
    <w:basedOn w:val="DefaultParagraphFont"/>
    <w:uiPriority w:val="31"/>
    <w:qFormat/>
    <w:rsid w:val="007256A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256A2"/>
    <w:rPr>
      <w:b/>
      <w:bCs/>
      <w:smallCaps/>
      <w:color w:val="000000" w:themeColor="text2"/>
      <w:u w:val="single"/>
    </w:rPr>
  </w:style>
  <w:style w:type="character" w:styleId="BookTitle">
    <w:name w:val="Book Title"/>
    <w:basedOn w:val="DefaultParagraphFont"/>
    <w:uiPriority w:val="33"/>
    <w:qFormat/>
    <w:rsid w:val="007256A2"/>
    <w:rPr>
      <w:b/>
      <w:bCs/>
      <w:smallCaps/>
      <w:spacing w:val="10"/>
    </w:rPr>
  </w:style>
  <w:style w:type="paragraph" w:styleId="TOCHeading">
    <w:name w:val="TOC Heading"/>
    <w:basedOn w:val="Heading1"/>
    <w:next w:val="Normal"/>
    <w:uiPriority w:val="39"/>
    <w:semiHidden/>
    <w:unhideWhenUsed/>
    <w:qFormat/>
    <w:rsid w:val="007256A2"/>
    <w:pPr>
      <w:outlineLvl w:val="9"/>
    </w:pPr>
  </w:style>
  <w:style w:type="character" w:styleId="UnresolvedMention">
    <w:name w:val="Unresolved Mention"/>
    <w:basedOn w:val="DefaultParagraphFont"/>
    <w:uiPriority w:val="99"/>
    <w:semiHidden/>
    <w:unhideWhenUsed/>
    <w:rsid w:val="00911C83"/>
    <w:rPr>
      <w:color w:val="605E5C"/>
      <w:shd w:val="clear" w:color="auto" w:fill="E1DFDD"/>
    </w:rPr>
  </w:style>
  <w:style w:type="paragraph" w:styleId="ListParagraph">
    <w:name w:val="List Paragraph"/>
    <w:basedOn w:val="Normal"/>
    <w:uiPriority w:val="34"/>
    <w:qFormat/>
    <w:rsid w:val="007E6B3F"/>
    <w:pPr>
      <w:spacing w:after="0" w:line="240" w:lineRule="auto"/>
      <w:ind w:left="720"/>
      <w:contextualSpacing/>
    </w:pPr>
    <w:rPr>
      <w:rFonts w:eastAsiaTheme="minorHAnsi"/>
      <w:sz w:val="24"/>
      <w:szCs w:val="24"/>
    </w:rPr>
  </w:style>
  <w:style w:type="paragraph" w:customStyle="1" w:styleId="Default">
    <w:name w:val="Default"/>
    <w:rsid w:val="007E6B3F"/>
    <w:pPr>
      <w:autoSpaceDE w:val="0"/>
      <w:autoSpaceDN w:val="0"/>
      <w:adjustRightInd w:val="0"/>
      <w:spacing w:after="0" w:line="240" w:lineRule="auto"/>
    </w:pPr>
    <w:rPr>
      <w:rFonts w:ascii="Tahoma" w:eastAsia="Helvetica" w:hAnsi="Tahoma" w:cs="Tahoma"/>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8572">
      <w:bodyDiv w:val="1"/>
      <w:marLeft w:val="0"/>
      <w:marRight w:val="0"/>
      <w:marTop w:val="0"/>
      <w:marBottom w:val="0"/>
      <w:divBdr>
        <w:top w:val="none" w:sz="0" w:space="0" w:color="auto"/>
        <w:left w:val="none" w:sz="0" w:space="0" w:color="auto"/>
        <w:bottom w:val="none" w:sz="0" w:space="0" w:color="auto"/>
        <w:right w:val="none" w:sz="0" w:space="0" w:color="auto"/>
      </w:divBdr>
    </w:div>
    <w:div w:id="506598013">
      <w:bodyDiv w:val="1"/>
      <w:marLeft w:val="0"/>
      <w:marRight w:val="0"/>
      <w:marTop w:val="0"/>
      <w:marBottom w:val="0"/>
      <w:divBdr>
        <w:top w:val="none" w:sz="0" w:space="0" w:color="auto"/>
        <w:left w:val="none" w:sz="0" w:space="0" w:color="auto"/>
        <w:bottom w:val="none" w:sz="0" w:space="0" w:color="auto"/>
        <w:right w:val="none" w:sz="0" w:space="0" w:color="auto"/>
      </w:divBdr>
    </w:div>
    <w:div w:id="11980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P">
      <a:dk1>
        <a:sysClr val="windowText" lastClr="000000"/>
      </a:dk1>
      <a:lt1>
        <a:sysClr val="window" lastClr="FFFFFF"/>
      </a:lt1>
      <a:dk2>
        <a:srgbClr val="000000"/>
      </a:dk2>
      <a:lt2>
        <a:srgbClr val="E7E6E6"/>
      </a:lt2>
      <a:accent1>
        <a:srgbClr val="8CB33A"/>
      </a:accent1>
      <a:accent2>
        <a:srgbClr val="008241"/>
      </a:accent2>
      <a:accent3>
        <a:srgbClr val="A5CD37"/>
      </a:accent3>
      <a:accent4>
        <a:srgbClr val="D2E18C"/>
      </a:accent4>
      <a:accent5>
        <a:srgbClr val="E9C31E"/>
      </a:accent5>
      <a:accent6>
        <a:srgbClr val="915EBA"/>
      </a:accent6>
      <a:hlink>
        <a:srgbClr val="0070C0"/>
      </a:hlink>
      <a:folHlink>
        <a:srgbClr val="0070C0"/>
      </a:folHlink>
    </a:clrScheme>
    <a:fontScheme name="V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7BD73-FD25-422B-95B3-0229155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2703</Words>
  <Characters>1541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Ambrazevičienė</dc:creator>
  <cp:keywords/>
  <dc:description/>
  <cp:lastModifiedBy>Česlava Deinarovič</cp:lastModifiedBy>
  <cp:revision>8</cp:revision>
  <cp:lastPrinted>2023-03-20T12:30:00Z</cp:lastPrinted>
  <dcterms:created xsi:type="dcterms:W3CDTF">2024-03-19T07:10:00Z</dcterms:created>
  <dcterms:modified xsi:type="dcterms:W3CDTF">2024-03-20T12:33:00Z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0167e20d-4780-4f03-84ed-e06c60cdc38f</vt:lpwstr>
  </property>
</Properties>
</file>